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C5" w:rsidRPr="002D3CC5" w:rsidRDefault="002D3CC5" w:rsidP="002D3CC5">
      <w:pPr>
        <w:shd w:val="clear" w:color="auto" w:fill="FFFFFF"/>
        <w:spacing w:line="240" w:lineRule="auto"/>
        <w:jc w:val="center"/>
        <w:textAlignment w:val="top"/>
        <w:rPr>
          <w:rFonts w:ascii="Arial" w:eastAsia="Times New Roman" w:hAnsi="Arial" w:cs="Arial"/>
          <w:b/>
          <w:bCs/>
          <w:color w:val="333333"/>
          <w:sz w:val="50"/>
          <w:szCs w:val="50"/>
          <w:lang w:eastAsia="ru-RU"/>
        </w:rPr>
      </w:pPr>
      <w:r w:rsidRPr="002D3CC5">
        <w:rPr>
          <w:rFonts w:ascii="Arial" w:eastAsia="Times New Roman" w:hAnsi="Arial" w:cs="Arial"/>
          <w:b/>
          <w:bCs/>
          <w:color w:val="333333"/>
          <w:sz w:val="50"/>
          <w:szCs w:val="50"/>
          <w:lang w:eastAsia="ru-RU"/>
        </w:rPr>
        <w:t>Прайс-лист</w:t>
      </w:r>
    </w:p>
    <w:bookmarkStart w:id="0" w:name="price-list-1"/>
    <w:p w:rsidR="002D3CC5" w:rsidRPr="002D3CC5" w:rsidRDefault="00A318E7" w:rsidP="002D3CC5">
      <w:pPr>
        <w:numPr>
          <w:ilvl w:val="0"/>
          <w:numId w:val="1"/>
        </w:numPr>
        <w:shd w:val="clear" w:color="auto" w:fill="F9F9F9"/>
        <w:spacing w:after="0" w:line="240" w:lineRule="auto"/>
        <w:ind w:left="188"/>
        <w:jc w:val="center"/>
        <w:textAlignment w:val="top"/>
        <w:rPr>
          <w:rFonts w:ascii="inherit" w:eastAsia="Times New Roman" w:hAnsi="inherit" w:cs="Helvetica"/>
          <w:color w:val="444444"/>
          <w:sz w:val="2"/>
          <w:szCs w:val="2"/>
          <w:lang w:eastAsia="ru-RU"/>
        </w:rPr>
      </w:pPr>
      <w:r w:rsidRPr="002D3CC5">
        <w:rPr>
          <w:rFonts w:ascii="inherit" w:eastAsia="Times New Roman" w:hAnsi="inherit" w:cs="Helvetica"/>
          <w:color w:val="444444"/>
          <w:sz w:val="2"/>
          <w:szCs w:val="2"/>
          <w:lang w:eastAsia="ru-RU"/>
        </w:rPr>
        <w:fldChar w:fldCharType="begin"/>
      </w:r>
      <w:r w:rsidR="002D3CC5" w:rsidRPr="002D3CC5">
        <w:rPr>
          <w:rFonts w:ascii="inherit" w:eastAsia="Times New Roman" w:hAnsi="inherit" w:cs="Helvetica"/>
          <w:color w:val="444444"/>
          <w:sz w:val="2"/>
          <w:szCs w:val="2"/>
          <w:lang w:eastAsia="ru-RU"/>
        </w:rPr>
        <w:instrText xml:space="preserve"> HYPERLINK "javascript:void(0);" </w:instrText>
      </w:r>
      <w:r w:rsidRPr="002D3CC5">
        <w:rPr>
          <w:rFonts w:ascii="inherit" w:eastAsia="Times New Roman" w:hAnsi="inherit" w:cs="Helvetica"/>
          <w:color w:val="444444"/>
          <w:sz w:val="2"/>
          <w:szCs w:val="2"/>
          <w:lang w:eastAsia="ru-RU"/>
        </w:rPr>
        <w:fldChar w:fldCharType="separate"/>
      </w:r>
      <w:proofErr w:type="spellStart"/>
      <w:r w:rsidR="002D3CC5" w:rsidRPr="002D3CC5">
        <w:rPr>
          <w:rFonts w:ascii="Helvetica" w:eastAsia="Times New Roman" w:hAnsi="Helvetica" w:cs="Helvetica"/>
          <w:color w:val="000000"/>
          <w:sz w:val="19"/>
          <w:u w:val="single"/>
          <w:lang w:eastAsia="ru-RU"/>
        </w:rPr>
        <w:t>РБК</w:t>
      </w:r>
      <w:proofErr w:type="gramStart"/>
      <w:r w:rsidR="002D3CC5" w:rsidRPr="002D3CC5">
        <w:rPr>
          <w:rFonts w:ascii="Helvetica" w:eastAsia="Times New Roman" w:hAnsi="Helvetica" w:cs="Helvetica"/>
          <w:color w:val="000000"/>
          <w:sz w:val="19"/>
          <w:u w:val="single"/>
          <w:lang w:eastAsia="ru-RU"/>
        </w:rPr>
        <w:t>.С</w:t>
      </w:r>
      <w:proofErr w:type="gramEnd"/>
      <w:r w:rsidR="002D3CC5" w:rsidRPr="002D3CC5">
        <w:rPr>
          <w:rFonts w:ascii="Helvetica" w:eastAsia="Times New Roman" w:hAnsi="Helvetica" w:cs="Helvetica"/>
          <w:color w:val="000000"/>
          <w:sz w:val="19"/>
          <w:u w:val="single"/>
          <w:lang w:eastAsia="ru-RU"/>
        </w:rPr>
        <w:t>тиль</w:t>
      </w:r>
      <w:proofErr w:type="spellEnd"/>
      <w:r w:rsidRPr="002D3CC5">
        <w:rPr>
          <w:rFonts w:ascii="inherit" w:eastAsia="Times New Roman" w:hAnsi="inherit" w:cs="Helvetica"/>
          <w:color w:val="444444"/>
          <w:sz w:val="2"/>
          <w:szCs w:val="2"/>
          <w:lang w:eastAsia="ru-RU"/>
        </w:rPr>
        <w:fldChar w:fldCharType="end"/>
      </w:r>
      <w:bookmarkEnd w:id="0"/>
    </w:p>
    <w:p w:rsidR="002D3CC5" w:rsidRPr="002D3CC5" w:rsidRDefault="002D3CC5" w:rsidP="002D3CC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44444"/>
          <w:sz w:val="19"/>
          <w:szCs w:val="19"/>
          <w:lang w:val="en-US" w:eastAsia="ru-RU"/>
        </w:rPr>
      </w:pPr>
    </w:p>
    <w:tbl>
      <w:tblPr>
        <w:tblW w:w="9901" w:type="dxa"/>
        <w:tblCellSpacing w:w="15" w:type="dxa"/>
        <w:tblBorders>
          <w:bottom w:val="single" w:sz="4" w:space="0" w:color="D7D7D7"/>
          <w:right w:val="single" w:sz="4" w:space="0" w:color="D7D7D7"/>
        </w:tblBorders>
        <w:tblCellMar>
          <w:left w:w="0" w:type="dxa"/>
          <w:right w:w="0" w:type="dxa"/>
        </w:tblCellMar>
        <w:tblLook w:val="04A0"/>
      </w:tblPr>
      <w:tblGrid>
        <w:gridCol w:w="485"/>
        <w:gridCol w:w="2043"/>
        <w:gridCol w:w="2221"/>
        <w:gridCol w:w="1966"/>
        <w:gridCol w:w="1223"/>
        <w:gridCol w:w="1963"/>
      </w:tblGrid>
      <w:tr w:rsidR="002D3CC5" w:rsidRPr="002D3CC5" w:rsidTr="002D3CC5">
        <w:trPr>
          <w:trHeight w:val="201"/>
          <w:tblCellSpacing w:w="15" w:type="dxa"/>
        </w:trPr>
        <w:tc>
          <w:tcPr>
            <w:tcW w:w="0" w:type="auto"/>
            <w:gridSpan w:val="2"/>
            <w:tcBorders>
              <w:top w:val="single" w:sz="4" w:space="0" w:color="D7D7D7"/>
              <w:left w:val="single" w:sz="4" w:space="0" w:color="D7D7D7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0" w:type="dxa"/>
            </w:tcMar>
            <w:vAlign w:val="bottom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b/>
                <w:bCs/>
                <w:color w:val="333333"/>
                <w:sz w:val="18"/>
                <w:szCs w:val="18"/>
                <w:lang w:eastAsia="ru-RU"/>
              </w:rPr>
              <w:t>Позиция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7D7D7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0" w:type="dxa"/>
            </w:tcMar>
            <w:vAlign w:val="bottom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b/>
                <w:bCs/>
                <w:color w:val="333333"/>
                <w:sz w:val="18"/>
                <w:szCs w:val="18"/>
                <w:lang w:eastAsia="ru-RU"/>
              </w:rPr>
              <w:t>Формат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7D7D7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0" w:type="dxa"/>
            </w:tcMar>
            <w:vAlign w:val="bottom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b/>
                <w:bCs/>
                <w:color w:val="333333"/>
                <w:sz w:val="18"/>
                <w:szCs w:val="18"/>
                <w:lang w:eastAsia="ru-RU"/>
              </w:rPr>
              <w:t>Вид размещения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7D7D7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0" w:type="dxa"/>
            </w:tcMar>
            <w:vAlign w:val="bottom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b/>
                <w:bCs/>
                <w:color w:val="333333"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7D7D7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0" w:type="dxa"/>
            </w:tcMar>
            <w:vAlign w:val="bottom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b/>
                <w:bCs/>
                <w:color w:val="333333"/>
                <w:sz w:val="18"/>
                <w:szCs w:val="18"/>
                <w:lang w:eastAsia="ru-RU"/>
              </w:rPr>
              <w:t>Ориентировочный трафик, показы</w:t>
            </w:r>
          </w:p>
        </w:tc>
      </w:tr>
      <w:tr w:rsidR="002D3CC5" w:rsidRPr="002D3CC5" w:rsidTr="002D3CC5">
        <w:trPr>
          <w:trHeight w:val="201"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Все страницы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Style.rbc.ru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A318E7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2D3CC5" w:rsidRPr="002D3CC5">
                <w:rPr>
                  <w:rFonts w:ascii="inherit" w:eastAsia="Times New Roman" w:hAnsi="inherit" w:cs="Helvetica"/>
                  <w:color w:val="333333"/>
                  <w:sz w:val="18"/>
                  <w:u w:val="single"/>
                  <w:lang w:eastAsia="ru-RU"/>
                </w:rPr>
                <w:t>Перетяжка под шапкой сайта, 100%×90</w:t>
              </w:r>
            </w:hyperlink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Неделя, 1/1 статики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385 000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1 100 000</w:t>
            </w:r>
          </w:p>
        </w:tc>
      </w:tr>
      <w:tr w:rsidR="002D3CC5" w:rsidRPr="002D3CC5" w:rsidTr="002D3CC5">
        <w:trPr>
          <w:trHeight w:val="201"/>
          <w:tblCellSpacing w:w="15" w:type="dxa"/>
        </w:trPr>
        <w:tc>
          <w:tcPr>
            <w:tcW w:w="0" w:type="auto"/>
            <w:vMerge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vAlign w:val="center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vAlign w:val="center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vAlign w:val="center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Неделя, 1/5 статики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84 150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220 000</w:t>
            </w:r>
          </w:p>
        </w:tc>
      </w:tr>
      <w:tr w:rsidR="002D3CC5" w:rsidRPr="002D3CC5" w:rsidTr="002D3CC5">
        <w:trPr>
          <w:trHeight w:val="201"/>
          <w:tblCellSpacing w:w="15" w:type="dxa"/>
        </w:trPr>
        <w:tc>
          <w:tcPr>
            <w:tcW w:w="0" w:type="auto"/>
            <w:vMerge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vAlign w:val="center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vAlign w:val="center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Перетяжка под шапкой сайта, 100%×90/300. F=1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A318E7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2D3CC5" w:rsidRPr="002D3CC5">
                <w:rPr>
                  <w:rFonts w:ascii="inherit" w:eastAsia="Times New Roman" w:hAnsi="inherit" w:cs="Helvetica"/>
                  <w:color w:val="333333"/>
                  <w:sz w:val="18"/>
                  <w:u w:val="single"/>
                  <w:lang w:eastAsia="ru-RU"/>
                </w:rPr>
                <w:t>Неделя, 1/1 статики</w:t>
              </w:r>
            </w:hyperlink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577 500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1 100 000 / 650 000</w:t>
            </w:r>
          </w:p>
        </w:tc>
      </w:tr>
      <w:tr w:rsidR="002D3CC5" w:rsidRPr="002D3CC5" w:rsidTr="002D3CC5">
        <w:trPr>
          <w:trHeight w:val="201"/>
          <w:tblCellSpacing w:w="15" w:type="dxa"/>
        </w:trPr>
        <w:tc>
          <w:tcPr>
            <w:tcW w:w="0" w:type="auto"/>
            <w:vMerge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vAlign w:val="center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vAlign w:val="center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vAlign w:val="center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A318E7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2D3CC5" w:rsidRPr="002D3CC5">
                <w:rPr>
                  <w:rFonts w:ascii="inherit" w:eastAsia="Times New Roman" w:hAnsi="inherit" w:cs="Helvetica"/>
                  <w:color w:val="333333"/>
                  <w:sz w:val="18"/>
                  <w:u w:val="single"/>
                  <w:lang w:eastAsia="ru-RU"/>
                </w:rPr>
                <w:t>Неделя, 1/5 статики</w:t>
              </w:r>
            </w:hyperlink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126 225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220 000 / 180 000</w:t>
            </w:r>
          </w:p>
        </w:tc>
      </w:tr>
      <w:tr w:rsidR="002D3CC5" w:rsidRPr="002D3CC5" w:rsidTr="002D3CC5">
        <w:trPr>
          <w:trHeight w:val="201"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Все страницы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Style.rbc.ru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A318E7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="002D3CC5" w:rsidRPr="002D3CC5">
                <w:rPr>
                  <w:rFonts w:ascii="inherit" w:eastAsia="Times New Roman" w:hAnsi="inherit" w:cs="Helvetica"/>
                  <w:color w:val="333333"/>
                  <w:sz w:val="18"/>
                  <w:u w:val="single"/>
                  <w:lang w:eastAsia="ru-RU"/>
                </w:rPr>
                <w:t>240х400 справа в 1 экране</w:t>
              </w:r>
            </w:hyperlink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Динамика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490 за 1000 показов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2D3CC5" w:rsidRPr="002D3CC5" w:rsidTr="002D3CC5">
        <w:trPr>
          <w:trHeight w:val="201"/>
          <w:tblCellSpacing w:w="15" w:type="dxa"/>
        </w:trPr>
        <w:tc>
          <w:tcPr>
            <w:tcW w:w="0" w:type="auto"/>
            <w:vMerge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vAlign w:val="center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vAlign w:val="center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vAlign w:val="center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Динамика (пакет 0,5 млн. показов)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215 000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500 000</w:t>
            </w:r>
          </w:p>
        </w:tc>
      </w:tr>
      <w:tr w:rsidR="002D3CC5" w:rsidRPr="002D3CC5" w:rsidTr="002D3CC5">
        <w:trPr>
          <w:trHeight w:val="201"/>
          <w:tblCellSpacing w:w="15" w:type="dxa"/>
        </w:trPr>
        <w:tc>
          <w:tcPr>
            <w:tcW w:w="0" w:type="auto"/>
            <w:vMerge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vAlign w:val="center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vAlign w:val="center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vAlign w:val="center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Динамика (пакет 1 млн. показов)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380 000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1 000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000</w:t>
            </w:r>
            <w:proofErr w:type="spellEnd"/>
          </w:p>
        </w:tc>
      </w:tr>
      <w:tr w:rsidR="002D3CC5" w:rsidRPr="002D3CC5" w:rsidTr="002D3CC5">
        <w:trPr>
          <w:trHeight w:val="201"/>
          <w:tblCellSpacing w:w="15" w:type="dxa"/>
        </w:trPr>
        <w:tc>
          <w:tcPr>
            <w:tcW w:w="0" w:type="auto"/>
            <w:vMerge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vAlign w:val="center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vAlign w:val="center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vAlign w:val="center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Динамика (пакет 2 млн. показов)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680 000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2 000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000</w:t>
            </w:r>
            <w:proofErr w:type="spellEnd"/>
          </w:p>
        </w:tc>
      </w:tr>
      <w:tr w:rsidR="002D3CC5" w:rsidRPr="002D3CC5" w:rsidTr="002D3CC5">
        <w:trPr>
          <w:trHeight w:val="201"/>
          <w:tblCellSpacing w:w="15" w:type="dxa"/>
        </w:trPr>
        <w:tc>
          <w:tcPr>
            <w:tcW w:w="0" w:type="auto"/>
            <w:vMerge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vAlign w:val="center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vAlign w:val="center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vAlign w:val="center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Динамика (пакет 3 млн. показов)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900 000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3 000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000</w:t>
            </w:r>
            <w:proofErr w:type="spellEnd"/>
          </w:p>
        </w:tc>
      </w:tr>
      <w:tr w:rsidR="002D3CC5" w:rsidRPr="002D3CC5" w:rsidTr="002D3CC5">
        <w:trPr>
          <w:trHeight w:val="201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Все страницы РБК-Новости,</w:t>
            </w: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br/>
              <w:t xml:space="preserve">все страницы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Rbcdaily.ru</w:t>
            </w:r>
            <w:proofErr w:type="spellEnd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,</w:t>
            </w: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br/>
              <w:t xml:space="preserve">все страницы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Sport.rbc.ru</w:t>
            </w:r>
            <w:proofErr w:type="spellEnd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,</w:t>
            </w: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br/>
              <w:t xml:space="preserve">все страницы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Quote.rbc.ru</w:t>
            </w:r>
            <w:proofErr w:type="spellEnd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,</w:t>
            </w: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br/>
              <w:t xml:space="preserve">все страницы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Rating.rbc.ru</w:t>
            </w:r>
            <w:proofErr w:type="spellEnd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,</w:t>
            </w: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br/>
              <w:t xml:space="preserve">все страницы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Autonews.ru</w:t>
            </w:r>
            <w:proofErr w:type="spellEnd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,</w:t>
            </w: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br/>
              <w:t xml:space="preserve">все страницы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Realty.rbc.ru</w:t>
            </w:r>
            <w:proofErr w:type="spellEnd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,</w:t>
            </w: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br/>
              <w:t>Новостные страницы +</w:t>
            </w: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br/>
              <w:t xml:space="preserve">+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спецразделы</w:t>
            </w:r>
            <w:proofErr w:type="spellEnd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CNews.ru</w:t>
            </w:r>
            <w:proofErr w:type="spellEnd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,</w:t>
            </w: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br/>
              <w:t xml:space="preserve">все страницы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Marketing.rbc.ru</w:t>
            </w:r>
            <w:proofErr w:type="spellEnd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,</w:t>
            </w: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br/>
              <w:t xml:space="preserve">все страницы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Seminar.rbc.ru</w:t>
            </w:r>
            <w:proofErr w:type="spellEnd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,</w:t>
            </w: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br/>
              <w:t xml:space="preserve">все страницы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Style.rbc.ru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A318E7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hyperlink r:id="rId11" w:history="1">
              <w:proofErr w:type="spellStart"/>
              <w:r w:rsidR="002D3CC5" w:rsidRPr="002D3CC5">
                <w:rPr>
                  <w:rFonts w:ascii="inherit" w:eastAsia="Times New Roman" w:hAnsi="inherit" w:cs="Helvetica"/>
                  <w:color w:val="333333"/>
                  <w:sz w:val="18"/>
                  <w:u w:val="single"/>
                  <w:lang w:eastAsia="ru-RU"/>
                </w:rPr>
                <w:t>Тизер</w:t>
              </w:r>
              <w:proofErr w:type="spellEnd"/>
              <w:r w:rsidR="002D3CC5" w:rsidRPr="002D3CC5">
                <w:rPr>
                  <w:rFonts w:ascii="inherit" w:eastAsia="Times New Roman" w:hAnsi="inherit" w:cs="Helvetica"/>
                  <w:color w:val="333333"/>
                  <w:sz w:val="18"/>
                  <w:u w:val="single"/>
                  <w:lang w:eastAsia="ru-RU"/>
                </w:rPr>
                <w:t xml:space="preserve"> в шапке (картинка 60х40рх, текст до 60 знаков включая пробелы)</w:t>
              </w:r>
            </w:hyperlink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Неделя, 1/4 статики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750 000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8 750 000</w:t>
            </w:r>
          </w:p>
        </w:tc>
      </w:tr>
      <w:tr w:rsidR="002D3CC5" w:rsidRPr="002D3CC5" w:rsidTr="002D3CC5">
        <w:trPr>
          <w:trHeight w:val="201"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Все страницы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Style.rbc.ru</w:t>
            </w:r>
            <w:proofErr w:type="spellEnd"/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A318E7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hyperlink r:id="rId12" w:history="1">
              <w:r w:rsidR="002D3CC5" w:rsidRPr="002D3CC5">
                <w:rPr>
                  <w:rFonts w:ascii="inherit" w:eastAsia="Times New Roman" w:hAnsi="inherit" w:cs="Helvetica"/>
                  <w:color w:val="333333"/>
                  <w:sz w:val="18"/>
                  <w:u w:val="single"/>
                  <w:lang w:eastAsia="ru-RU"/>
                </w:rPr>
                <w:t>240x200, слева</w:t>
              </w:r>
            </w:hyperlink>
          </w:p>
        </w:tc>
        <w:tc>
          <w:tcPr>
            <w:tcW w:w="0" w:type="auto"/>
            <w:gridSpan w:val="3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A318E7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hyperlink r:id="rId13" w:history="1">
              <w:r w:rsidR="002D3CC5" w:rsidRPr="002D3CC5">
                <w:rPr>
                  <w:rFonts w:ascii="inherit" w:eastAsia="Times New Roman" w:hAnsi="inherit" w:cs="Helvetica"/>
                  <w:color w:val="333333"/>
                  <w:sz w:val="18"/>
                  <w:u w:val="single"/>
                  <w:lang w:eastAsia="ru-RU"/>
                </w:rPr>
                <w:t xml:space="preserve">Недельные динамические пакеты «ИМХО </w:t>
              </w:r>
              <w:proofErr w:type="spellStart"/>
              <w:r w:rsidR="002D3CC5" w:rsidRPr="002D3CC5">
                <w:rPr>
                  <w:rFonts w:ascii="inherit" w:eastAsia="Times New Roman" w:hAnsi="inherit" w:cs="Helvetica"/>
                  <w:color w:val="333333"/>
                  <w:sz w:val="18"/>
                  <w:u w:val="single"/>
                  <w:lang w:eastAsia="ru-RU"/>
                </w:rPr>
                <w:t>Ви</w:t>
              </w:r>
              <w:proofErr w:type="spellEnd"/>
              <w:proofErr w:type="gramStart"/>
              <w:r w:rsidR="002D3CC5" w:rsidRPr="002D3CC5">
                <w:rPr>
                  <w:rFonts w:ascii="inherit" w:eastAsia="Times New Roman" w:hAnsi="inherit" w:cs="Helvetica"/>
                  <w:color w:val="333333"/>
                  <w:sz w:val="18"/>
                  <w:u w:val="single"/>
                  <w:lang w:eastAsia="ru-RU"/>
                </w:rPr>
                <w:t xml:space="preserve"> А</w:t>
              </w:r>
              <w:proofErr w:type="gramEnd"/>
              <w:r w:rsidR="002D3CC5" w:rsidRPr="002D3CC5">
                <w:rPr>
                  <w:rFonts w:ascii="inherit" w:eastAsia="Times New Roman" w:hAnsi="inherit" w:cs="Helvetica"/>
                  <w:color w:val="333333"/>
                  <w:sz w:val="18"/>
                  <w:u w:val="single"/>
                  <w:lang w:eastAsia="ru-RU"/>
                </w:rPr>
                <w:t>й»</w:t>
              </w:r>
            </w:hyperlink>
          </w:p>
        </w:tc>
      </w:tr>
      <w:tr w:rsidR="002D3CC5" w:rsidRPr="002D3CC5" w:rsidTr="002D3CC5">
        <w:trPr>
          <w:trHeight w:val="201"/>
          <w:tblCellSpacing w:w="15" w:type="dxa"/>
        </w:trPr>
        <w:tc>
          <w:tcPr>
            <w:tcW w:w="0" w:type="auto"/>
            <w:vMerge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vAlign w:val="center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Все страницы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Rbcdaily.ru</w:t>
            </w:r>
            <w:proofErr w:type="spellEnd"/>
            <w:proofErr w:type="gram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 </w:t>
            </w: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br/>
              <w:t>В</w:t>
            </w:r>
            <w:proofErr w:type="gramEnd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се страницы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Style.rbc.ru</w:t>
            </w:r>
            <w:proofErr w:type="spellEnd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                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A318E7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hyperlink r:id="rId14" w:history="1">
              <w:r w:rsidR="002D3CC5" w:rsidRPr="002D3CC5">
                <w:rPr>
                  <w:rFonts w:ascii="inherit" w:eastAsia="Times New Roman" w:hAnsi="inherit" w:cs="Helvetica"/>
                  <w:color w:val="333333"/>
                  <w:sz w:val="18"/>
                  <w:u w:val="single"/>
                  <w:lang w:eastAsia="ru-RU"/>
                </w:rPr>
                <w:t>240x200, слева</w:t>
              </w:r>
            </w:hyperlink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Динамика, недельный пакет 700 000 показов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550 за 1000 показов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2D3CC5" w:rsidRPr="002D3CC5" w:rsidTr="002D3CC5">
        <w:trPr>
          <w:trHeight w:val="201"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Все страницы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Style.rbc.ru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A318E7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hyperlink r:id="rId15" w:history="1">
              <w:r w:rsidR="002D3CC5" w:rsidRPr="002D3CC5">
                <w:rPr>
                  <w:rFonts w:ascii="inherit" w:eastAsia="Times New Roman" w:hAnsi="inherit" w:cs="Helvetica"/>
                  <w:color w:val="333333"/>
                  <w:sz w:val="18"/>
                  <w:u w:val="single"/>
                  <w:lang w:eastAsia="ru-RU"/>
                </w:rPr>
                <w:t>Перетяжка 1/2 экрана x300</w:t>
              </w:r>
            </w:hyperlink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Динамика по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доскролу</w:t>
            </w:r>
            <w:proofErr w:type="spellEnd"/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400 за 1000 показов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2D3CC5" w:rsidRPr="002D3CC5" w:rsidTr="002D3CC5">
        <w:trPr>
          <w:trHeight w:val="201"/>
          <w:tblCellSpacing w:w="15" w:type="dxa"/>
        </w:trPr>
        <w:tc>
          <w:tcPr>
            <w:tcW w:w="0" w:type="auto"/>
            <w:vMerge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vAlign w:val="center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vAlign w:val="center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vAlign w:val="center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Пакет 1000К показов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300 000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1 000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000</w:t>
            </w:r>
            <w:proofErr w:type="spellEnd"/>
          </w:p>
        </w:tc>
      </w:tr>
      <w:tr w:rsidR="002D3CC5" w:rsidRPr="002D3CC5" w:rsidTr="002D3CC5">
        <w:trPr>
          <w:trHeight w:val="855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Все страницы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Style.rbc.ru</w:t>
            </w:r>
            <w:proofErr w:type="spellEnd"/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A318E7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hyperlink r:id="rId16" w:history="1">
              <w:proofErr w:type="spellStart"/>
              <w:r w:rsidR="002D3CC5" w:rsidRPr="002D3CC5">
                <w:rPr>
                  <w:rFonts w:ascii="inherit" w:eastAsia="Times New Roman" w:hAnsi="inherit" w:cs="Helvetica"/>
                  <w:color w:val="333333"/>
                  <w:sz w:val="18"/>
                  <w:u w:val="single"/>
                  <w:lang w:eastAsia="ru-RU"/>
                </w:rPr>
                <w:t>Тизер</w:t>
              </w:r>
              <w:proofErr w:type="spellEnd"/>
              <w:r w:rsidR="002D3CC5" w:rsidRPr="002D3CC5">
                <w:rPr>
                  <w:rFonts w:ascii="inherit" w:eastAsia="Times New Roman" w:hAnsi="inherit" w:cs="Helvetica"/>
                  <w:color w:val="333333"/>
                  <w:sz w:val="18"/>
                  <w:u w:val="single"/>
                  <w:lang w:eastAsia="ru-RU"/>
                </w:rPr>
                <w:t xml:space="preserve"> (картинка 75х75рх, текст до 90 знаков включая пробелы), 4 шт.</w:t>
              </w:r>
            </w:hyperlink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Неделя, 1/1 статики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60 000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1 100 000</w:t>
            </w:r>
          </w:p>
        </w:tc>
      </w:tr>
      <w:tr w:rsidR="002D3CC5" w:rsidRPr="002D3CC5" w:rsidTr="002D3CC5">
        <w:trPr>
          <w:trHeight w:val="575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Все страницы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Style.rbc.ru</w:t>
            </w:r>
            <w:proofErr w:type="spellEnd"/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A318E7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hyperlink r:id="rId17" w:history="1">
              <w:r w:rsidR="002D3CC5" w:rsidRPr="002D3CC5">
                <w:rPr>
                  <w:rFonts w:ascii="inherit" w:eastAsia="Times New Roman" w:hAnsi="inherit" w:cs="Helvetica"/>
                  <w:color w:val="333333"/>
                  <w:sz w:val="18"/>
                  <w:u w:val="single"/>
                  <w:lang w:eastAsia="ru-RU"/>
                </w:rPr>
                <w:t>240x200, нижний слева</w:t>
              </w:r>
            </w:hyperlink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Динамика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300 за 1000 показов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2D3CC5" w:rsidRPr="002D3CC5" w:rsidTr="002D3CC5">
        <w:trPr>
          <w:trHeight w:val="575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Все страницы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Style.rbc.ru</w:t>
            </w:r>
            <w:proofErr w:type="spellEnd"/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A318E7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hyperlink r:id="rId18" w:history="1">
              <w:r w:rsidR="002D3CC5" w:rsidRPr="002D3CC5">
                <w:rPr>
                  <w:rFonts w:ascii="inherit" w:eastAsia="Times New Roman" w:hAnsi="inherit" w:cs="Helvetica"/>
                  <w:color w:val="333333"/>
                  <w:sz w:val="18"/>
                  <w:u w:val="single"/>
                  <w:lang w:eastAsia="ru-RU"/>
                </w:rPr>
                <w:t xml:space="preserve">Перетяжка 100% </w:t>
              </w:r>
              <w:proofErr w:type="spellStart"/>
              <w:r w:rsidR="002D3CC5" w:rsidRPr="002D3CC5">
                <w:rPr>
                  <w:rFonts w:ascii="inherit" w:eastAsia="Times New Roman" w:hAnsi="inherit" w:cs="Helvetica"/>
                  <w:color w:val="333333"/>
                  <w:sz w:val="18"/>
                  <w:u w:val="single"/>
                  <w:lang w:eastAsia="ru-RU"/>
                </w:rPr>
                <w:t>х</w:t>
              </w:r>
              <w:proofErr w:type="spellEnd"/>
              <w:r w:rsidR="002D3CC5" w:rsidRPr="002D3CC5">
                <w:rPr>
                  <w:rFonts w:ascii="inherit" w:eastAsia="Times New Roman" w:hAnsi="inherit" w:cs="Helvetica"/>
                  <w:color w:val="333333"/>
                  <w:sz w:val="18"/>
                  <w:u w:val="single"/>
                  <w:lang w:eastAsia="ru-RU"/>
                </w:rPr>
                <w:t xml:space="preserve"> 300 в подвале сайта по </w:t>
              </w:r>
              <w:proofErr w:type="spellStart"/>
              <w:r w:rsidR="002D3CC5" w:rsidRPr="002D3CC5">
                <w:rPr>
                  <w:rFonts w:ascii="inherit" w:eastAsia="Times New Roman" w:hAnsi="inherit" w:cs="Helvetica"/>
                  <w:color w:val="333333"/>
                  <w:sz w:val="18"/>
                  <w:u w:val="single"/>
                  <w:lang w:eastAsia="ru-RU"/>
                </w:rPr>
                <w:t>доскролу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Динамика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300 за 1000 показов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2D3CC5" w:rsidRPr="002D3CC5" w:rsidTr="002D3CC5">
        <w:trPr>
          <w:trHeight w:val="593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Все страницы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Style.rbc.ru</w:t>
            </w:r>
            <w:proofErr w:type="spellEnd"/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FullScreen</w:t>
            </w:r>
            <w:proofErr w:type="spellEnd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(F=1)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Неделя, 1/1 статики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680 000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650 000</w:t>
            </w:r>
          </w:p>
        </w:tc>
      </w:tr>
      <w:tr w:rsidR="002D3CC5" w:rsidRPr="002D3CC5" w:rsidTr="002D3CC5">
        <w:trPr>
          <w:trHeight w:val="575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Все страницы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Style.rbc.ru</w:t>
            </w:r>
            <w:proofErr w:type="spellEnd"/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П-брендирование</w:t>
            </w:r>
            <w:proofErr w:type="spellEnd"/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Неделя, 1/1 статики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540 000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1 100 000</w:t>
            </w:r>
          </w:p>
        </w:tc>
      </w:tr>
      <w:tr w:rsidR="002D3CC5" w:rsidRPr="002D3CC5" w:rsidTr="002D3CC5">
        <w:trPr>
          <w:trHeight w:val="575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Все страницы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Style.rbc.ru</w:t>
            </w:r>
            <w:proofErr w:type="spellEnd"/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PopUnder</w:t>
            </w:r>
            <w:proofErr w:type="spellEnd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500х400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Динамика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700 за 1000 показов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2D3CC5" w:rsidRPr="002D3CC5" w:rsidRDefault="002D3CC5" w:rsidP="002D3CC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44444"/>
          <w:sz w:val="19"/>
          <w:szCs w:val="19"/>
          <w:lang w:eastAsia="ru-RU"/>
        </w:rPr>
      </w:pPr>
      <w:r w:rsidRPr="002D3CC5">
        <w:rPr>
          <w:rFonts w:ascii="inherit" w:eastAsia="Times New Roman" w:hAnsi="inherit" w:cs="Helvetica"/>
          <w:i/>
          <w:iCs/>
          <w:color w:val="444444"/>
          <w:sz w:val="19"/>
          <w:lang w:eastAsia="ru-RU"/>
        </w:rPr>
        <w:t xml:space="preserve">Из сквозных размещений могут выключаться ресурсы, выкупленные </w:t>
      </w:r>
      <w:proofErr w:type="gramStart"/>
      <w:r w:rsidRPr="002D3CC5">
        <w:rPr>
          <w:rFonts w:ascii="inherit" w:eastAsia="Times New Roman" w:hAnsi="inherit" w:cs="Helvetica"/>
          <w:i/>
          <w:iCs/>
          <w:color w:val="444444"/>
          <w:sz w:val="19"/>
          <w:lang w:eastAsia="ru-RU"/>
        </w:rPr>
        <w:t>под</w:t>
      </w:r>
      <w:proofErr w:type="gramEnd"/>
      <w:r w:rsidRPr="002D3CC5">
        <w:rPr>
          <w:rFonts w:ascii="inherit" w:eastAsia="Times New Roman" w:hAnsi="inherit" w:cs="Helvetica"/>
          <w:i/>
          <w:iCs/>
          <w:color w:val="444444"/>
          <w:sz w:val="19"/>
          <w:lang w:eastAsia="ru-RU"/>
        </w:rPr>
        <w:t xml:space="preserve"> </w:t>
      </w:r>
      <w:proofErr w:type="gramStart"/>
      <w:r w:rsidRPr="002D3CC5">
        <w:rPr>
          <w:rFonts w:ascii="inherit" w:eastAsia="Times New Roman" w:hAnsi="inherit" w:cs="Helvetica"/>
          <w:i/>
          <w:iCs/>
          <w:color w:val="444444"/>
          <w:sz w:val="19"/>
          <w:lang w:eastAsia="ru-RU"/>
        </w:rPr>
        <w:t>спец</w:t>
      </w:r>
      <w:proofErr w:type="gramEnd"/>
      <w:r w:rsidRPr="002D3CC5">
        <w:rPr>
          <w:rFonts w:ascii="inherit" w:eastAsia="Times New Roman" w:hAnsi="inherit" w:cs="Helvetica"/>
          <w:i/>
          <w:iCs/>
          <w:color w:val="444444"/>
          <w:sz w:val="19"/>
          <w:lang w:eastAsia="ru-RU"/>
        </w:rPr>
        <w:t xml:space="preserve">. </w:t>
      </w:r>
      <w:proofErr w:type="spellStart"/>
      <w:r w:rsidRPr="002D3CC5">
        <w:rPr>
          <w:rFonts w:ascii="inherit" w:eastAsia="Times New Roman" w:hAnsi="inherit" w:cs="Helvetica"/>
          <w:i/>
          <w:iCs/>
          <w:color w:val="444444"/>
          <w:sz w:val="19"/>
          <w:lang w:eastAsia="ru-RU"/>
        </w:rPr>
        <w:t>брендирование</w:t>
      </w:r>
      <w:proofErr w:type="spellEnd"/>
      <w:r w:rsidRPr="002D3CC5">
        <w:rPr>
          <w:rFonts w:ascii="inherit" w:eastAsia="Times New Roman" w:hAnsi="inherit" w:cs="Helvetica"/>
          <w:i/>
          <w:iCs/>
          <w:color w:val="444444"/>
          <w:sz w:val="19"/>
          <w:lang w:eastAsia="ru-RU"/>
        </w:rPr>
        <w:t xml:space="preserve"> или спец. проект</w:t>
      </w:r>
    </w:p>
    <w:p w:rsidR="002D3CC5" w:rsidRPr="002D3CC5" w:rsidRDefault="002D3CC5" w:rsidP="002D3CC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44444"/>
          <w:sz w:val="19"/>
          <w:szCs w:val="19"/>
          <w:lang w:eastAsia="ru-RU"/>
        </w:rPr>
      </w:pPr>
      <w:r w:rsidRPr="002D3CC5">
        <w:rPr>
          <w:rFonts w:ascii="inherit" w:eastAsia="Times New Roman" w:hAnsi="inherit" w:cs="Helvetica"/>
          <w:i/>
          <w:iCs/>
          <w:color w:val="444444"/>
          <w:sz w:val="19"/>
          <w:lang w:eastAsia="ru-RU"/>
        </w:rPr>
        <w:t>* Цены указаны без учета сезонных коэффициентов и НДС -18%.</w:t>
      </w:r>
    </w:p>
    <w:p w:rsidR="002D3CC5" w:rsidRPr="002D3CC5" w:rsidRDefault="002D3CC5" w:rsidP="002D3CC5">
      <w:pPr>
        <w:shd w:val="clear" w:color="auto" w:fill="FFFFFF"/>
        <w:spacing w:before="250" w:after="125" w:line="376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proofErr w:type="spellStart"/>
      <w:r w:rsidRPr="002D3CC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Таргетинг</w:t>
      </w:r>
      <w:proofErr w:type="spellEnd"/>
      <w:r w:rsidRPr="002D3CC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, наценки на динамическое размещение</w:t>
      </w:r>
    </w:p>
    <w:tbl>
      <w:tblPr>
        <w:tblW w:w="9838" w:type="dxa"/>
        <w:tblCellSpacing w:w="15" w:type="dxa"/>
        <w:tblBorders>
          <w:bottom w:val="single" w:sz="4" w:space="0" w:color="D7D7D7"/>
          <w:right w:val="single" w:sz="4" w:space="0" w:color="D7D7D7"/>
        </w:tblBorders>
        <w:tblCellMar>
          <w:left w:w="0" w:type="dxa"/>
          <w:right w:w="0" w:type="dxa"/>
        </w:tblCellMar>
        <w:tblLook w:val="04A0"/>
      </w:tblPr>
      <w:tblGrid>
        <w:gridCol w:w="2775"/>
        <w:gridCol w:w="5295"/>
        <w:gridCol w:w="1768"/>
      </w:tblGrid>
      <w:tr w:rsidR="002D3CC5" w:rsidRPr="002D3CC5" w:rsidTr="002D3CC5">
        <w:trPr>
          <w:trHeight w:val="220"/>
          <w:tblCellSpacing w:w="15" w:type="dxa"/>
        </w:trPr>
        <w:tc>
          <w:tcPr>
            <w:tcW w:w="0" w:type="auto"/>
            <w:gridSpan w:val="2"/>
            <w:tcBorders>
              <w:top w:val="single" w:sz="4" w:space="0" w:color="D7D7D7"/>
              <w:left w:val="single" w:sz="4" w:space="0" w:color="D7D7D7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0" w:type="dxa"/>
            </w:tcMar>
            <w:vAlign w:val="bottom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Вид </w:t>
            </w:r>
            <w:proofErr w:type="spellStart"/>
            <w:r w:rsidRPr="002D3CC5">
              <w:rPr>
                <w:rFonts w:ascii="inherit" w:eastAsia="Times New Roman" w:hAnsi="inherit" w:cs="Helvetica"/>
                <w:b/>
                <w:bCs/>
                <w:color w:val="333333"/>
                <w:sz w:val="18"/>
                <w:szCs w:val="18"/>
                <w:lang w:eastAsia="ru-RU"/>
              </w:rPr>
              <w:t>таргетинга</w:t>
            </w:r>
            <w:proofErr w:type="spellEnd"/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7D7D7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0" w:type="dxa"/>
            </w:tcMar>
            <w:vAlign w:val="bottom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b/>
                <w:bCs/>
                <w:color w:val="333333"/>
                <w:sz w:val="18"/>
                <w:szCs w:val="18"/>
                <w:lang w:eastAsia="ru-RU"/>
              </w:rPr>
              <w:t>Наценка</w:t>
            </w:r>
          </w:p>
        </w:tc>
      </w:tr>
      <w:tr w:rsidR="002D3CC5" w:rsidRPr="002D3CC5" w:rsidTr="002D3CC5">
        <w:trPr>
          <w:trHeight w:val="103"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Гео-таргетинг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3CC5" w:rsidRPr="002D3CC5" w:rsidTr="002D3CC5">
        <w:trPr>
          <w:trHeight w:val="149"/>
          <w:tblCellSpacing w:w="15" w:type="dxa"/>
        </w:trPr>
        <w:tc>
          <w:tcPr>
            <w:tcW w:w="0" w:type="auto"/>
            <w:vMerge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vAlign w:val="center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Москва и Московская область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30%</w:t>
            </w:r>
          </w:p>
        </w:tc>
      </w:tr>
      <w:tr w:rsidR="002D3CC5" w:rsidRPr="002D3CC5" w:rsidTr="002D3CC5">
        <w:trPr>
          <w:trHeight w:val="149"/>
          <w:tblCellSpacing w:w="15" w:type="dxa"/>
        </w:trPr>
        <w:tc>
          <w:tcPr>
            <w:tcW w:w="0" w:type="auto"/>
            <w:vMerge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vAlign w:val="center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Остальные регионы России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15%</w:t>
            </w:r>
          </w:p>
        </w:tc>
      </w:tr>
      <w:tr w:rsidR="002D3CC5" w:rsidRPr="002D3CC5" w:rsidTr="002D3CC5">
        <w:trPr>
          <w:trHeight w:val="220"/>
          <w:tblCellSpacing w:w="15" w:type="dxa"/>
        </w:trPr>
        <w:tc>
          <w:tcPr>
            <w:tcW w:w="0" w:type="auto"/>
            <w:gridSpan w:val="2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Таргетинг</w:t>
            </w:r>
            <w:proofErr w:type="spellEnd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на пользователей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iPad</w:t>
            </w:r>
            <w:proofErr w:type="spellEnd"/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15%</w:t>
            </w:r>
          </w:p>
        </w:tc>
      </w:tr>
    </w:tbl>
    <w:p w:rsidR="002D3CC5" w:rsidRPr="002D3CC5" w:rsidRDefault="002D3CC5" w:rsidP="002D3CC5">
      <w:pPr>
        <w:shd w:val="clear" w:color="auto" w:fill="FFFFFF"/>
        <w:spacing w:before="250" w:after="125" w:line="376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2D3CC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Частота показов, наценки на динамическое размещение</w:t>
      </w:r>
    </w:p>
    <w:tbl>
      <w:tblPr>
        <w:tblW w:w="9838" w:type="dxa"/>
        <w:tblCellSpacing w:w="15" w:type="dxa"/>
        <w:tblBorders>
          <w:bottom w:val="single" w:sz="4" w:space="0" w:color="D7D7D7"/>
          <w:right w:val="single" w:sz="4" w:space="0" w:color="D7D7D7"/>
        </w:tblBorders>
        <w:tblCellMar>
          <w:left w:w="0" w:type="dxa"/>
          <w:right w:w="0" w:type="dxa"/>
        </w:tblCellMar>
        <w:tblLook w:val="04A0"/>
      </w:tblPr>
      <w:tblGrid>
        <w:gridCol w:w="8066"/>
        <w:gridCol w:w="1772"/>
      </w:tblGrid>
      <w:tr w:rsidR="002D3CC5" w:rsidRPr="002D3CC5" w:rsidTr="002D3CC5">
        <w:trPr>
          <w:trHeight w:val="209"/>
          <w:tblCellSpacing w:w="15" w:type="dxa"/>
        </w:trPr>
        <w:tc>
          <w:tcPr>
            <w:tcW w:w="4114" w:type="pct"/>
            <w:tcBorders>
              <w:top w:val="single" w:sz="4" w:space="0" w:color="D7D7D7"/>
              <w:left w:val="single" w:sz="4" w:space="0" w:color="D7D7D7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0" w:type="dxa"/>
            </w:tcMar>
            <w:vAlign w:val="bottom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Частота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7D7D7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0" w:type="dxa"/>
            </w:tcMar>
            <w:vAlign w:val="bottom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b/>
                <w:bCs/>
                <w:color w:val="333333"/>
                <w:sz w:val="18"/>
                <w:szCs w:val="18"/>
                <w:lang w:eastAsia="ru-RU"/>
              </w:rPr>
              <w:t>Наценка</w:t>
            </w:r>
          </w:p>
        </w:tc>
      </w:tr>
      <w:tr w:rsidR="002D3CC5" w:rsidRPr="002D3CC5" w:rsidTr="002D3CC5">
        <w:trPr>
          <w:trHeight w:val="209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F=1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30%</w:t>
            </w:r>
          </w:p>
        </w:tc>
      </w:tr>
      <w:tr w:rsidR="002D3CC5" w:rsidRPr="002D3CC5" w:rsidTr="002D3CC5">
        <w:trPr>
          <w:trHeight w:val="209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F=2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10%</w:t>
            </w:r>
          </w:p>
        </w:tc>
      </w:tr>
    </w:tbl>
    <w:p w:rsidR="002D3CC5" w:rsidRPr="002D3CC5" w:rsidRDefault="002D3CC5" w:rsidP="002D3CC5">
      <w:pPr>
        <w:shd w:val="clear" w:color="auto" w:fill="FFFFFF"/>
        <w:spacing w:before="250" w:after="125" w:line="376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2D3CC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Другие наценки</w:t>
      </w:r>
    </w:p>
    <w:tbl>
      <w:tblPr>
        <w:tblW w:w="9662" w:type="dxa"/>
        <w:tblCellSpacing w:w="15" w:type="dxa"/>
        <w:tblBorders>
          <w:bottom w:val="single" w:sz="4" w:space="0" w:color="D7D7D7"/>
          <w:right w:val="single" w:sz="4" w:space="0" w:color="D7D7D7"/>
        </w:tblBorders>
        <w:tblCellMar>
          <w:left w:w="0" w:type="dxa"/>
          <w:right w:w="0" w:type="dxa"/>
        </w:tblCellMar>
        <w:tblLook w:val="04A0"/>
      </w:tblPr>
      <w:tblGrid>
        <w:gridCol w:w="7898"/>
        <w:gridCol w:w="1764"/>
      </w:tblGrid>
      <w:tr w:rsidR="002D3CC5" w:rsidRPr="002D3CC5" w:rsidTr="002D3CC5">
        <w:trPr>
          <w:trHeight w:val="209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7D7D7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0" w:type="dxa"/>
            </w:tcMar>
            <w:vAlign w:val="bottom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b/>
                <w:bCs/>
                <w:color w:val="333333"/>
                <w:sz w:val="18"/>
                <w:szCs w:val="18"/>
                <w:lang w:eastAsia="ru-RU"/>
              </w:rPr>
              <w:t>Формат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7D7D7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0" w:type="dxa"/>
            </w:tcMar>
            <w:vAlign w:val="bottom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b/>
                <w:bCs/>
                <w:color w:val="333333"/>
                <w:sz w:val="18"/>
                <w:szCs w:val="18"/>
                <w:lang w:eastAsia="ru-RU"/>
              </w:rPr>
              <w:t>Наценка</w:t>
            </w:r>
          </w:p>
        </w:tc>
      </w:tr>
      <w:tr w:rsidR="002D3CC5" w:rsidRPr="002D3CC5" w:rsidTr="002D3CC5">
        <w:trPr>
          <w:trHeight w:val="406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Расхлоп</w:t>
            </w:r>
            <w:proofErr w:type="spellEnd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br/>
              <w:t>(по наведению, увеличение в 2 раза по одной из сторон)*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30%</w:t>
            </w:r>
          </w:p>
        </w:tc>
      </w:tr>
      <w:tr w:rsidR="002D3CC5" w:rsidRPr="002D3CC5" w:rsidTr="002D3CC5">
        <w:trPr>
          <w:trHeight w:val="419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Расхлоп</w:t>
            </w:r>
            <w:proofErr w:type="spellEnd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br/>
              <w:t>(по наведению, увеличение в 3 раза по одной из сторон)*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50%</w:t>
            </w:r>
          </w:p>
        </w:tc>
      </w:tr>
      <w:tr w:rsidR="002D3CC5" w:rsidRPr="002D3CC5" w:rsidTr="002D3CC5">
        <w:trPr>
          <w:trHeight w:val="406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Растяжка 100×60</w:t>
            </w: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br/>
              <w:t xml:space="preserve">(с </w:t>
            </w:r>
            <w:proofErr w:type="gram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принудительным</w:t>
            </w:r>
            <w:proofErr w:type="gramEnd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расхлопом</w:t>
            </w:r>
            <w:proofErr w:type="spellEnd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50%</w:t>
            </w:r>
          </w:p>
        </w:tc>
      </w:tr>
      <w:tr w:rsidR="002D3CC5" w:rsidRPr="002D3CC5" w:rsidTr="002D3CC5">
        <w:trPr>
          <w:trHeight w:val="419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Растяжка 100×90</w:t>
            </w: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br/>
              <w:t xml:space="preserve">(с </w:t>
            </w:r>
            <w:proofErr w:type="gram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принудительным</w:t>
            </w:r>
            <w:proofErr w:type="gramEnd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расхлопом</w:t>
            </w:r>
            <w:proofErr w:type="spellEnd"/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50%+35%</w:t>
            </w:r>
          </w:p>
        </w:tc>
      </w:tr>
      <w:tr w:rsidR="002D3CC5" w:rsidRPr="002D3CC5" w:rsidTr="002D3CC5">
        <w:trPr>
          <w:trHeight w:val="406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Видео</w:t>
            </w: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br/>
              <w:t>(принудительная загрузка)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50%</w:t>
            </w:r>
          </w:p>
        </w:tc>
      </w:tr>
    </w:tbl>
    <w:p w:rsidR="002D3CC5" w:rsidRPr="002D3CC5" w:rsidRDefault="002D3CC5" w:rsidP="002D3CC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44444"/>
          <w:sz w:val="19"/>
          <w:szCs w:val="19"/>
          <w:lang w:eastAsia="ru-RU"/>
        </w:rPr>
      </w:pPr>
      <w:r w:rsidRPr="002D3CC5">
        <w:rPr>
          <w:rFonts w:ascii="inherit" w:eastAsia="Times New Roman" w:hAnsi="inherit" w:cs="Helvetica"/>
          <w:i/>
          <w:iCs/>
          <w:color w:val="444444"/>
          <w:sz w:val="19"/>
          <w:lang w:eastAsia="ru-RU"/>
        </w:rPr>
        <w:t xml:space="preserve">* </w:t>
      </w:r>
      <w:proofErr w:type="spellStart"/>
      <w:r w:rsidRPr="002D3CC5">
        <w:rPr>
          <w:rFonts w:ascii="inherit" w:eastAsia="Times New Roman" w:hAnsi="inherit" w:cs="Helvetica"/>
          <w:i/>
          <w:iCs/>
          <w:color w:val="444444"/>
          <w:sz w:val="19"/>
          <w:lang w:eastAsia="ru-RU"/>
        </w:rPr>
        <w:t>расхлоп</w:t>
      </w:r>
      <w:proofErr w:type="spellEnd"/>
      <w:r w:rsidRPr="002D3CC5">
        <w:rPr>
          <w:rFonts w:ascii="inherit" w:eastAsia="Times New Roman" w:hAnsi="inherit" w:cs="Helvetica"/>
          <w:i/>
          <w:iCs/>
          <w:color w:val="444444"/>
          <w:sz w:val="19"/>
          <w:lang w:eastAsia="ru-RU"/>
        </w:rPr>
        <w:t xml:space="preserve"> растяжек по наведению </w:t>
      </w:r>
      <w:proofErr w:type="gramStart"/>
      <w:r w:rsidRPr="002D3CC5">
        <w:rPr>
          <w:rFonts w:ascii="inherit" w:eastAsia="Times New Roman" w:hAnsi="inherit" w:cs="Helvetica"/>
          <w:i/>
          <w:iCs/>
          <w:color w:val="444444"/>
          <w:sz w:val="19"/>
          <w:lang w:eastAsia="ru-RU"/>
        </w:rPr>
        <w:t>невозможен</w:t>
      </w:r>
      <w:proofErr w:type="gramEnd"/>
    </w:p>
    <w:p w:rsidR="002D3CC5" w:rsidRPr="002D3CC5" w:rsidRDefault="002D3CC5" w:rsidP="002D3CC5">
      <w:pPr>
        <w:shd w:val="clear" w:color="auto" w:fill="FFFFFF"/>
        <w:spacing w:before="250" w:after="125" w:line="376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2D3CC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Сезонные коэффициенты:</w:t>
      </w:r>
    </w:p>
    <w:tbl>
      <w:tblPr>
        <w:tblW w:w="9536" w:type="dxa"/>
        <w:tblCellSpacing w:w="15" w:type="dxa"/>
        <w:tblBorders>
          <w:bottom w:val="single" w:sz="4" w:space="0" w:color="D7D7D7"/>
          <w:right w:val="single" w:sz="4" w:space="0" w:color="D7D7D7"/>
        </w:tblBorders>
        <w:tblCellMar>
          <w:left w:w="0" w:type="dxa"/>
          <w:right w:w="0" w:type="dxa"/>
        </w:tblCellMar>
        <w:tblLook w:val="04A0"/>
      </w:tblPr>
      <w:tblGrid>
        <w:gridCol w:w="3047"/>
        <w:gridCol w:w="6489"/>
      </w:tblGrid>
      <w:tr w:rsidR="002D3CC5" w:rsidRPr="002D3CC5" w:rsidTr="002D3CC5">
        <w:trPr>
          <w:trHeight w:val="210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7D7D7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0" w:type="dxa"/>
            </w:tcMar>
            <w:vAlign w:val="bottom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b/>
                <w:bCs/>
                <w:color w:val="333333"/>
                <w:sz w:val="18"/>
                <w:szCs w:val="18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7D7D7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0" w:type="dxa"/>
            </w:tcMar>
            <w:vAlign w:val="bottom"/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b/>
                <w:bCs/>
                <w:color w:val="333333"/>
                <w:sz w:val="18"/>
                <w:szCs w:val="18"/>
                <w:lang w:eastAsia="ru-RU"/>
              </w:rPr>
              <w:t>Сезонный коэффициент</w:t>
            </w:r>
          </w:p>
        </w:tc>
      </w:tr>
      <w:tr w:rsidR="002D3CC5" w:rsidRPr="002D3CC5" w:rsidTr="002D3CC5">
        <w:trPr>
          <w:trHeight w:val="210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0,6</w:t>
            </w:r>
          </w:p>
        </w:tc>
      </w:tr>
      <w:tr w:rsidR="002D3CC5" w:rsidRPr="002D3CC5" w:rsidTr="002D3CC5">
        <w:trPr>
          <w:trHeight w:val="210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0,7</w:t>
            </w:r>
          </w:p>
        </w:tc>
      </w:tr>
      <w:tr w:rsidR="002D3CC5" w:rsidRPr="002D3CC5" w:rsidTr="002D3CC5">
        <w:trPr>
          <w:trHeight w:val="210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1</w:t>
            </w:r>
          </w:p>
        </w:tc>
      </w:tr>
      <w:tr w:rsidR="002D3CC5" w:rsidRPr="002D3CC5" w:rsidTr="002D3CC5">
        <w:trPr>
          <w:trHeight w:val="210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1,1</w:t>
            </w:r>
          </w:p>
        </w:tc>
      </w:tr>
      <w:tr w:rsidR="002D3CC5" w:rsidRPr="002D3CC5" w:rsidTr="002D3CC5">
        <w:trPr>
          <w:trHeight w:val="210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1</w:t>
            </w:r>
          </w:p>
        </w:tc>
      </w:tr>
      <w:tr w:rsidR="002D3CC5" w:rsidRPr="002D3CC5" w:rsidTr="002D3CC5">
        <w:trPr>
          <w:trHeight w:val="210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1</w:t>
            </w:r>
          </w:p>
        </w:tc>
      </w:tr>
      <w:tr w:rsidR="002D3CC5" w:rsidRPr="002D3CC5" w:rsidTr="002D3CC5">
        <w:trPr>
          <w:trHeight w:val="210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0,7</w:t>
            </w:r>
          </w:p>
        </w:tc>
      </w:tr>
      <w:tr w:rsidR="002D3CC5" w:rsidRPr="002D3CC5" w:rsidTr="002D3CC5">
        <w:trPr>
          <w:trHeight w:val="210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0,7</w:t>
            </w:r>
          </w:p>
        </w:tc>
      </w:tr>
      <w:tr w:rsidR="002D3CC5" w:rsidRPr="002D3CC5" w:rsidTr="002D3CC5">
        <w:trPr>
          <w:trHeight w:val="210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1,25</w:t>
            </w:r>
          </w:p>
        </w:tc>
      </w:tr>
      <w:tr w:rsidR="002D3CC5" w:rsidRPr="002D3CC5" w:rsidTr="002D3CC5">
        <w:trPr>
          <w:trHeight w:val="210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1,25</w:t>
            </w:r>
          </w:p>
        </w:tc>
      </w:tr>
      <w:tr w:rsidR="002D3CC5" w:rsidRPr="002D3CC5" w:rsidTr="002D3CC5">
        <w:trPr>
          <w:trHeight w:val="210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1,25</w:t>
            </w:r>
          </w:p>
        </w:tc>
      </w:tr>
      <w:tr w:rsidR="002D3CC5" w:rsidRPr="002D3CC5" w:rsidTr="002D3CC5">
        <w:trPr>
          <w:trHeight w:val="210"/>
          <w:tblCellSpacing w:w="15" w:type="dxa"/>
        </w:trPr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D7D7D7"/>
              <w:left w:val="single" w:sz="4" w:space="0" w:color="DDDDDD"/>
              <w:bottom w:val="nil"/>
              <w:right w:val="nil"/>
            </w:tcBorders>
            <w:tcMar>
              <w:top w:w="88" w:type="dxa"/>
              <w:left w:w="125" w:type="dxa"/>
              <w:bottom w:w="88" w:type="dxa"/>
              <w:right w:w="125" w:type="dxa"/>
            </w:tcMar>
            <w:hideMark/>
          </w:tcPr>
          <w:p w:rsidR="002D3CC5" w:rsidRPr="002D3CC5" w:rsidRDefault="002D3CC5" w:rsidP="002D3CC5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2D3CC5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1,25</w:t>
            </w:r>
          </w:p>
        </w:tc>
      </w:tr>
    </w:tbl>
    <w:p w:rsidR="002D3CC5" w:rsidRPr="002D3CC5" w:rsidRDefault="002D3CC5" w:rsidP="002D3CC5">
      <w:pPr>
        <w:shd w:val="clear" w:color="auto" w:fill="FFFFFF"/>
        <w:spacing w:before="125" w:after="125" w:line="240" w:lineRule="auto"/>
        <w:textAlignment w:val="baseline"/>
        <w:rPr>
          <w:rFonts w:ascii="inherit" w:eastAsia="Times New Roman" w:hAnsi="inherit" w:cs="Helvetica"/>
          <w:color w:val="444444"/>
          <w:sz w:val="19"/>
          <w:szCs w:val="19"/>
          <w:lang w:eastAsia="ru-RU"/>
        </w:rPr>
      </w:pPr>
      <w:r w:rsidRPr="002D3CC5">
        <w:rPr>
          <w:rFonts w:ascii="inherit" w:eastAsia="Times New Roman" w:hAnsi="inherit" w:cs="Helvetica"/>
          <w:color w:val="444444"/>
          <w:sz w:val="19"/>
          <w:szCs w:val="19"/>
          <w:lang w:eastAsia="ru-RU"/>
        </w:rPr>
        <w:lastRenderedPageBreak/>
        <w:t> </w:t>
      </w:r>
    </w:p>
    <w:p w:rsidR="000017B0" w:rsidRDefault="002D3CC5"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* Приблизительная оценка количества показов</w:t>
      </w:r>
    </w:p>
    <w:sectPr w:rsidR="000017B0" w:rsidSect="000017B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C9E" w:rsidRDefault="00E37C9E" w:rsidP="00A17F97">
      <w:pPr>
        <w:spacing w:after="0" w:line="240" w:lineRule="auto"/>
      </w:pPr>
      <w:r>
        <w:separator/>
      </w:r>
    </w:p>
  </w:endnote>
  <w:endnote w:type="continuationSeparator" w:id="0">
    <w:p w:rsidR="00E37C9E" w:rsidRDefault="00E37C9E" w:rsidP="00A1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F97" w:rsidRDefault="00A17F9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549" w:rsidRPr="00C35BD3" w:rsidRDefault="00902549" w:rsidP="00902549">
    <w:pPr>
      <w:jc w:val="right"/>
      <w:outlineLvl w:val="0"/>
      <w:rPr>
        <w:rFonts w:ascii="Times New Roman" w:hAnsi="Times New Roman"/>
        <w:sz w:val="24"/>
        <w:szCs w:val="24"/>
      </w:rPr>
    </w:pPr>
    <w:r w:rsidRPr="00C35BD3">
      <w:rPr>
        <w:rFonts w:ascii="Times New Roman" w:hAnsi="Times New Roman"/>
        <w:sz w:val="24"/>
        <w:szCs w:val="24"/>
      </w:rPr>
      <w:t>БРЭНД МЕДИА</w:t>
    </w:r>
    <w:r w:rsidRPr="00C35BD3">
      <w:rPr>
        <w:rFonts w:ascii="Times New Roman" w:hAnsi="Times New Roman"/>
        <w:sz w:val="24"/>
        <w:szCs w:val="24"/>
      </w:rPr>
      <w:br/>
      <w:t>(495) 740-8558 (многоканальный)</w:t>
    </w:r>
    <w:r w:rsidRPr="00C35BD3">
      <w:rPr>
        <w:rFonts w:ascii="Times New Roman" w:hAnsi="Times New Roman"/>
        <w:sz w:val="24"/>
        <w:szCs w:val="24"/>
      </w:rPr>
      <w:br/>
    </w:r>
    <w:r>
      <w:rPr>
        <w:rFonts w:ascii="Times New Roman" w:hAnsi="Times New Roman"/>
        <w:sz w:val="24"/>
        <w:szCs w:val="24"/>
      </w:rPr>
      <w:t xml:space="preserve">(495) 617-5545, 617-5543, </w:t>
    </w:r>
    <w:r w:rsidRPr="00C35BD3">
      <w:rPr>
        <w:rFonts w:ascii="Times New Roman" w:hAnsi="Times New Roman"/>
        <w:sz w:val="24"/>
        <w:szCs w:val="24"/>
      </w:rPr>
      <w:br/>
    </w:r>
    <w:r w:rsidRPr="00344541">
      <w:t>http://www.brand-internet.ru/</w:t>
    </w:r>
  </w:p>
  <w:p w:rsidR="00A17F97" w:rsidRDefault="00A17F97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F97" w:rsidRDefault="00A17F9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C9E" w:rsidRDefault="00E37C9E" w:rsidP="00A17F97">
      <w:pPr>
        <w:spacing w:after="0" w:line="240" w:lineRule="auto"/>
      </w:pPr>
      <w:r>
        <w:separator/>
      </w:r>
    </w:p>
  </w:footnote>
  <w:footnote w:type="continuationSeparator" w:id="0">
    <w:p w:rsidR="00E37C9E" w:rsidRDefault="00E37C9E" w:rsidP="00A1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F97" w:rsidRDefault="00A17F9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F97" w:rsidRDefault="00A17F97">
    <w:pPr>
      <w:pStyle w:val="a7"/>
    </w:pPr>
    <w:r w:rsidRPr="00A17F97">
      <w:rPr>
        <w:noProof/>
        <w:lang w:eastAsia="ru-RU"/>
      </w:rPr>
      <w:drawing>
        <wp:inline distT="0" distB="0" distL="0" distR="0">
          <wp:extent cx="1686920" cy="903491"/>
          <wp:effectExtent l="19050" t="0" r="8530" b="0"/>
          <wp:docPr id="5" name="Рисунок 1" descr="C:\Users\Павел\Desktop\__Brend_New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Павел\Desktop\__Brend_New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523" cy="9080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F97" w:rsidRDefault="00A17F9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138AD"/>
    <w:multiLevelType w:val="multilevel"/>
    <w:tmpl w:val="EA3E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CC5"/>
    <w:rsid w:val="000017B0"/>
    <w:rsid w:val="00252625"/>
    <w:rsid w:val="002D3CC5"/>
    <w:rsid w:val="008954A4"/>
    <w:rsid w:val="0090081E"/>
    <w:rsid w:val="00902549"/>
    <w:rsid w:val="00A17F97"/>
    <w:rsid w:val="00A318E7"/>
    <w:rsid w:val="00E3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7B0"/>
  </w:style>
  <w:style w:type="paragraph" w:styleId="3">
    <w:name w:val="heading 3"/>
    <w:basedOn w:val="a"/>
    <w:link w:val="30"/>
    <w:uiPriority w:val="9"/>
    <w:qFormat/>
    <w:rsid w:val="002D3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3C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D3CC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D3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D3CC5"/>
    <w:rPr>
      <w:b/>
      <w:bCs/>
    </w:rPr>
  </w:style>
  <w:style w:type="character" w:styleId="a6">
    <w:name w:val="Emphasis"/>
    <w:basedOn w:val="a0"/>
    <w:uiPriority w:val="20"/>
    <w:qFormat/>
    <w:rsid w:val="002D3CC5"/>
    <w:rPr>
      <w:i/>
      <w:iCs/>
    </w:rPr>
  </w:style>
  <w:style w:type="character" w:customStyle="1" w:styleId="apple-converted-space">
    <w:name w:val="apple-converted-space"/>
    <w:basedOn w:val="a0"/>
    <w:rsid w:val="002D3CC5"/>
  </w:style>
  <w:style w:type="paragraph" w:styleId="a7">
    <w:name w:val="header"/>
    <w:basedOn w:val="a"/>
    <w:link w:val="a8"/>
    <w:uiPriority w:val="99"/>
    <w:semiHidden/>
    <w:unhideWhenUsed/>
    <w:rsid w:val="00A1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17F97"/>
  </w:style>
  <w:style w:type="paragraph" w:styleId="a9">
    <w:name w:val="footer"/>
    <w:basedOn w:val="a"/>
    <w:link w:val="aa"/>
    <w:uiPriority w:val="99"/>
    <w:semiHidden/>
    <w:unhideWhenUsed/>
    <w:rsid w:val="00A1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17F97"/>
  </w:style>
  <w:style w:type="paragraph" w:styleId="ab">
    <w:name w:val="Balloon Text"/>
    <w:basedOn w:val="a"/>
    <w:link w:val="ac"/>
    <w:uiPriority w:val="99"/>
    <w:semiHidden/>
    <w:unhideWhenUsed/>
    <w:rsid w:val="00A1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7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6862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cs.rbc.ru/img/advert/rub/sp_v3/rbc/style/20121201-2_style_banner1.jpg" TargetMode="External"/><Relationship Id="rId13" Type="http://schemas.openxmlformats.org/officeDocument/2006/relationships/hyperlink" Target="http://adv.rbc.ru/media/files/944ad784c.xlsx" TargetMode="External"/><Relationship Id="rId18" Type="http://schemas.openxmlformats.org/officeDocument/2006/relationships/hyperlink" Target="http://pics.rbc.ru/img/advert/rub/sp_v3/rbc/style/20121201-2_style_banner8.jp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pics.rbc.ru/img/advert/rub/sp_v3/rbc/style/20121201-2_style_banner1.jpg" TargetMode="External"/><Relationship Id="rId12" Type="http://schemas.openxmlformats.org/officeDocument/2006/relationships/hyperlink" Target="http://pics.rbc.ru/img/advert/rub/sp_v3/rbc/style/20121201-2_style_banner4.jpg" TargetMode="External"/><Relationship Id="rId17" Type="http://schemas.openxmlformats.org/officeDocument/2006/relationships/hyperlink" Target="http://pics.rbc.ru/img/advert/rub/sp_v3/rbc/style/20121201-2_style_banner7.jp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ics.rbc.ru/img/advert/rub/sp_v3/rbc/style/20121201-2_style_banner6.jpg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ics.rbc.ru/img/advert/rub/sp_v3/rbc/style/20121201-2_style_banner3.jpg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pics.rbc.ru/img/advert/rub/sp_v3/rbc/style/20121201-2_style_banner5.jpg" TargetMode="External"/><Relationship Id="rId23" Type="http://schemas.openxmlformats.org/officeDocument/2006/relationships/header" Target="header3.xml"/><Relationship Id="rId10" Type="http://schemas.openxmlformats.org/officeDocument/2006/relationships/hyperlink" Target="http://pics.rbc.ru/img/advert/rub/sp_v3/rbc/style/20121201-2_style_banner2.jpg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ics.rbc.ru/img/advert/rub/sp_v3/rbc/style/20121201-2_style_banner2.jpg" TargetMode="External"/><Relationship Id="rId14" Type="http://schemas.openxmlformats.org/officeDocument/2006/relationships/hyperlink" Target="http://pics.rbc.ru/img/advert/rub/sp_v3/rbc/style/20121201-2_style_banner4.jpg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4</cp:revision>
  <dcterms:created xsi:type="dcterms:W3CDTF">2014-08-22T09:15:00Z</dcterms:created>
  <dcterms:modified xsi:type="dcterms:W3CDTF">2014-08-26T11:26:00Z</dcterms:modified>
</cp:coreProperties>
</file>